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A67B" w14:textId="3F78634E" w:rsidR="00D445A8" w:rsidRPr="00F13866" w:rsidRDefault="00D445A8" w:rsidP="00D445A8">
      <w:pPr>
        <w:pStyle w:val="H1"/>
        <w:rPr>
          <w:rFonts w:asciiTheme="minorHAnsi" w:hAnsiTheme="minorHAnsi" w:cstheme="minorHAnsi"/>
        </w:rPr>
      </w:pPr>
      <w:bookmarkStart w:id="0" w:name="_Toc15917044"/>
      <w:r w:rsidRPr="00F13866">
        <w:rPr>
          <w:rFonts w:asciiTheme="minorHAnsi" w:hAnsiTheme="minorHAnsi" w:cstheme="minorHAnsi"/>
        </w:rPr>
        <w:t xml:space="preserve">Early Learning Opportunities Statement </w:t>
      </w:r>
      <w:bookmarkEnd w:id="0"/>
    </w:p>
    <w:p w14:paraId="6695A9B4" w14:textId="77777777" w:rsidR="00D445A8" w:rsidRPr="00F13866" w:rsidRDefault="00D445A8" w:rsidP="00D445A8">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445A8" w:rsidRPr="00F13866" w14:paraId="03CC8E19" w14:textId="77777777" w:rsidTr="00562703">
        <w:trPr>
          <w:cantSplit/>
          <w:trHeight w:val="209"/>
          <w:jc w:val="center"/>
        </w:trPr>
        <w:tc>
          <w:tcPr>
            <w:tcW w:w="3082" w:type="dxa"/>
            <w:vAlign w:val="center"/>
          </w:tcPr>
          <w:p w14:paraId="169C433F" w14:textId="77777777" w:rsidR="00D445A8" w:rsidRPr="00F13866" w:rsidRDefault="00D445A8" w:rsidP="00562703">
            <w:pPr>
              <w:pStyle w:val="MeetsEYFS"/>
              <w:jc w:val="center"/>
              <w:rPr>
                <w:rFonts w:asciiTheme="minorHAnsi" w:hAnsiTheme="minorHAnsi" w:cstheme="minorHAnsi"/>
              </w:rPr>
            </w:pPr>
            <w:r w:rsidRPr="00F13866">
              <w:rPr>
                <w:rFonts w:asciiTheme="minorHAnsi" w:hAnsiTheme="minorHAnsi" w:cstheme="minorHAnsi"/>
              </w:rPr>
              <w:t>EYFS: 1.1 – 1.12, 2.1-2.6</w:t>
            </w:r>
          </w:p>
        </w:tc>
      </w:tr>
    </w:tbl>
    <w:p w14:paraId="59741020" w14:textId="77777777" w:rsidR="00D445A8" w:rsidRPr="00F13866" w:rsidRDefault="00D445A8" w:rsidP="00D445A8">
      <w:pPr>
        <w:rPr>
          <w:rFonts w:asciiTheme="minorHAnsi" w:hAnsiTheme="minorHAnsi" w:cstheme="minorHAnsi"/>
        </w:rPr>
      </w:pPr>
    </w:p>
    <w:p w14:paraId="549B7A8F" w14:textId="56A9F9F1" w:rsidR="00D445A8" w:rsidRPr="00F13866" w:rsidRDefault="00D445A8" w:rsidP="00D445A8">
      <w:pPr>
        <w:rPr>
          <w:rFonts w:asciiTheme="minorHAnsi" w:hAnsiTheme="minorHAnsi" w:cstheme="minorHAnsi"/>
        </w:rPr>
      </w:pPr>
      <w:r w:rsidRPr="00F13866">
        <w:rPr>
          <w:rFonts w:asciiTheme="minorHAnsi" w:hAnsiTheme="minorHAnsi" w:cstheme="minorHAnsi"/>
        </w:rPr>
        <w:t xml:space="preserve">At </w:t>
      </w:r>
      <w:r w:rsidR="00A768F8">
        <w:rPr>
          <w:rFonts w:asciiTheme="minorHAnsi" w:hAnsiTheme="minorHAnsi" w:cstheme="minorHAnsi"/>
          <w:b/>
        </w:rPr>
        <w:t>Rainbows</w:t>
      </w:r>
      <w:r w:rsidRPr="00F13866">
        <w:rPr>
          <w:rFonts w:asciiTheme="minorHAnsi" w:hAnsiTheme="minorHAnsi" w:cstheme="minorHAnsi"/>
        </w:rPr>
        <w:t xml:space="preserve"> we recognise that children learn in different ways and at different rates and plan for this accordingly. Our aim is to support all children attending the nursery to attain their maximum potential within their individual capabilities.  </w:t>
      </w:r>
    </w:p>
    <w:p w14:paraId="6BB99F1B" w14:textId="77777777" w:rsidR="00D445A8" w:rsidRPr="00F13866" w:rsidRDefault="00D445A8" w:rsidP="00D445A8">
      <w:pPr>
        <w:rPr>
          <w:rFonts w:asciiTheme="minorHAnsi" w:hAnsiTheme="minorHAnsi" w:cstheme="minorHAnsi"/>
        </w:rPr>
      </w:pPr>
    </w:p>
    <w:p w14:paraId="4B19C2DF"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14:paraId="3655CCCA" w14:textId="77777777" w:rsidR="00D445A8" w:rsidRPr="00F13866" w:rsidRDefault="00D445A8" w:rsidP="00D445A8">
      <w:pPr>
        <w:rPr>
          <w:rFonts w:asciiTheme="minorHAnsi" w:hAnsiTheme="minorHAnsi" w:cstheme="minorHAnsi"/>
        </w:rPr>
      </w:pPr>
    </w:p>
    <w:p w14:paraId="149E2AD1"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We maintain a personalised record of every child's development, showing their abilities, progress, interests and areas needing further staff or parental assistance.</w:t>
      </w:r>
    </w:p>
    <w:p w14:paraId="12DD47B4" w14:textId="77777777" w:rsidR="00D445A8" w:rsidRPr="00F13866" w:rsidRDefault="00D445A8" w:rsidP="00D445A8">
      <w:pPr>
        <w:rPr>
          <w:rFonts w:asciiTheme="minorHAnsi" w:hAnsiTheme="minorHAnsi" w:cstheme="minorHAnsi"/>
        </w:rPr>
      </w:pPr>
    </w:p>
    <w:p w14:paraId="4E148B92"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For children whose home language is not English, we will take reasonable steps to:</w:t>
      </w:r>
    </w:p>
    <w:p w14:paraId="053B4F50" w14:textId="77777777" w:rsidR="00D445A8" w:rsidRPr="00F13866" w:rsidRDefault="00D445A8" w:rsidP="00D445A8">
      <w:pPr>
        <w:pStyle w:val="ListParagraph"/>
        <w:numPr>
          <w:ilvl w:val="0"/>
          <w:numId w:val="39"/>
        </w:numPr>
        <w:rPr>
          <w:rFonts w:asciiTheme="minorHAnsi" w:hAnsiTheme="minorHAnsi" w:cstheme="minorHAnsi"/>
        </w:rPr>
      </w:pPr>
      <w:r w:rsidRPr="00F13866">
        <w:rPr>
          <w:rFonts w:asciiTheme="minorHAnsi" w:hAnsiTheme="minorHAnsi" w:cstheme="minorHAnsi"/>
        </w:rPr>
        <w:t>Provide opportunities for children to develop and use their home language in play and learning and support their language development at home; and</w:t>
      </w:r>
    </w:p>
    <w:p w14:paraId="4F5E596C" w14:textId="77777777" w:rsidR="00D445A8" w:rsidRPr="00F13866" w:rsidRDefault="00D445A8" w:rsidP="00D445A8">
      <w:pPr>
        <w:pStyle w:val="ListParagraph"/>
        <w:numPr>
          <w:ilvl w:val="0"/>
          <w:numId w:val="39"/>
        </w:numPr>
        <w:rPr>
          <w:rFonts w:asciiTheme="minorHAnsi" w:hAnsiTheme="minorHAnsi" w:cstheme="minorHAnsi"/>
        </w:rPr>
      </w:pPr>
      <w:r w:rsidRPr="00F13866">
        <w:rPr>
          <w:rFonts w:asciiTheme="minorHAnsi" w:hAnsiTheme="minorHAnsi" w:cstheme="minorHAnsi"/>
        </w:rPr>
        <w:t>Ensure that children have sufficient opportunities to learn and reach a good standard in English language during the EYFS, ensuring that children are ready to benefit from the opportunities available to them when they begin year.</w:t>
      </w:r>
    </w:p>
    <w:p w14:paraId="71996843" w14:textId="77777777" w:rsidR="00D445A8" w:rsidRPr="00F13866" w:rsidRDefault="00D445A8" w:rsidP="00D445A8">
      <w:pPr>
        <w:pStyle w:val="ListParagraph"/>
        <w:ind w:left="0"/>
        <w:rPr>
          <w:rFonts w:asciiTheme="minorHAnsi" w:hAnsiTheme="minorHAnsi" w:cstheme="minorHAnsi"/>
        </w:rPr>
      </w:pPr>
    </w:p>
    <w:p w14:paraId="2541BEFD" w14:textId="77777777" w:rsidR="00D445A8" w:rsidRPr="00F13866" w:rsidRDefault="00D445A8" w:rsidP="00D445A8">
      <w:pPr>
        <w:pStyle w:val="ListParagraph"/>
        <w:ind w:left="0"/>
        <w:rPr>
          <w:rFonts w:asciiTheme="minorHAnsi" w:hAnsiTheme="minorHAnsi" w:cstheme="minorHAnsi"/>
        </w:rPr>
      </w:pPr>
      <w:r w:rsidRPr="00F13866">
        <w:rPr>
          <w:rFonts w:asciiTheme="minorHAnsi" w:hAnsiTheme="minorHAnsi" w:cstheme="minorHAnsi"/>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6648B212" w14:textId="77777777" w:rsidR="00D445A8" w:rsidRPr="00F13866" w:rsidRDefault="00D445A8" w:rsidP="00D445A8">
      <w:pPr>
        <w:rPr>
          <w:rFonts w:asciiTheme="minorHAnsi" w:hAnsiTheme="minorHAnsi" w:cstheme="minorHAnsi"/>
        </w:rPr>
      </w:pPr>
    </w:p>
    <w:p w14:paraId="0DE4454B"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14:paraId="0942FF2E" w14:textId="77777777" w:rsidR="00D445A8" w:rsidRPr="00F13866" w:rsidRDefault="00D445A8" w:rsidP="00D445A8">
      <w:pPr>
        <w:rPr>
          <w:rFonts w:asciiTheme="minorHAnsi" w:hAnsiTheme="minorHAnsi" w:cstheme="minorHAnsi"/>
        </w:rPr>
      </w:pPr>
    </w:p>
    <w:p w14:paraId="6A442C46"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Direct observation is supplemented by a range of other evidence to evaluate the impact that practitioners have on the progress children make in their learning including:</w:t>
      </w:r>
    </w:p>
    <w:p w14:paraId="54636BD8" w14:textId="77777777" w:rsidR="00D445A8" w:rsidRPr="00F13866" w:rsidRDefault="00D445A8" w:rsidP="00D445A8">
      <w:pPr>
        <w:pStyle w:val="Bulletsspaced"/>
        <w:rPr>
          <w:rFonts w:asciiTheme="minorHAnsi" w:hAnsiTheme="minorHAnsi" w:cstheme="minorHAnsi"/>
          <w:color w:val="auto"/>
          <w:lang w:eastAsia="en-GB"/>
        </w:rPr>
      </w:pPr>
      <w:r w:rsidRPr="00F13866">
        <w:rPr>
          <w:rFonts w:asciiTheme="minorHAnsi" w:hAnsiTheme="minorHAnsi" w:cstheme="minorHAnsi"/>
          <w:color w:val="auto"/>
          <w:lang w:eastAsia="en-GB"/>
        </w:rPr>
        <w:t>evidence of assessment that includes the progress of different groups of children:</w:t>
      </w:r>
    </w:p>
    <w:p w14:paraId="052D2553" w14:textId="77777777" w:rsidR="00D445A8" w:rsidRPr="00F13866" w:rsidRDefault="00D445A8" w:rsidP="00D445A8">
      <w:pPr>
        <w:pStyle w:val="Bulletsdashes"/>
        <w:numPr>
          <w:ilvl w:val="0"/>
          <w:numId w:val="41"/>
        </w:numPr>
        <w:rPr>
          <w:rFonts w:asciiTheme="minorHAnsi" w:hAnsiTheme="minorHAnsi" w:cstheme="minorHAnsi"/>
          <w:color w:val="auto"/>
          <w:lang w:eastAsia="en-GB"/>
        </w:rPr>
      </w:pPr>
      <w:r w:rsidRPr="00F13866">
        <w:rPr>
          <w:rFonts w:asciiTheme="minorHAnsi" w:hAnsiTheme="minorHAnsi" w:cstheme="minorHAnsi"/>
          <w:color w:val="auto"/>
          <w:lang w:eastAsia="en-GB"/>
        </w:rPr>
        <w:t>assessment on entry (starting point), including parental contributions</w:t>
      </w:r>
    </w:p>
    <w:p w14:paraId="2FFD8B30" w14:textId="77777777" w:rsidR="00D445A8" w:rsidRPr="00F13866" w:rsidRDefault="00D445A8" w:rsidP="00D445A8">
      <w:pPr>
        <w:pStyle w:val="Bulletsdashes"/>
        <w:numPr>
          <w:ilvl w:val="0"/>
          <w:numId w:val="41"/>
        </w:numPr>
        <w:rPr>
          <w:rFonts w:asciiTheme="minorHAnsi" w:hAnsiTheme="minorHAnsi" w:cstheme="minorHAnsi"/>
          <w:color w:val="auto"/>
          <w:lang w:eastAsia="en-GB"/>
        </w:rPr>
      </w:pPr>
      <w:r w:rsidRPr="00F13866">
        <w:rPr>
          <w:rFonts w:asciiTheme="minorHAnsi" w:hAnsiTheme="minorHAnsi" w:cstheme="minorHAnsi"/>
          <w:color w:val="auto"/>
          <w:lang w:eastAsia="en-GB"/>
        </w:rPr>
        <w:t xml:space="preserve">two-year-old progress checks (where applicable) </w:t>
      </w:r>
    </w:p>
    <w:p w14:paraId="2CD18675" w14:textId="77777777" w:rsidR="00D445A8" w:rsidRPr="00F13866" w:rsidRDefault="00D445A8" w:rsidP="00D445A8">
      <w:pPr>
        <w:pStyle w:val="Bulletsdashes"/>
        <w:numPr>
          <w:ilvl w:val="0"/>
          <w:numId w:val="41"/>
        </w:numPr>
        <w:rPr>
          <w:rFonts w:asciiTheme="minorHAnsi" w:hAnsiTheme="minorHAnsi" w:cstheme="minorHAnsi"/>
          <w:color w:val="auto"/>
          <w:lang w:eastAsia="en-GB"/>
        </w:rPr>
      </w:pPr>
      <w:r w:rsidRPr="00F13866">
        <w:rPr>
          <w:rFonts w:asciiTheme="minorHAnsi" w:hAnsiTheme="minorHAnsi" w:cstheme="minorHAnsi"/>
          <w:color w:val="auto"/>
          <w:lang w:eastAsia="en-GB"/>
        </w:rPr>
        <w:t xml:space="preserve">on-going (formative) assessments, including any parental contributions </w:t>
      </w:r>
    </w:p>
    <w:p w14:paraId="7D1FFE0F" w14:textId="77777777" w:rsidR="00D445A8" w:rsidRPr="00F13866" w:rsidRDefault="00D445A8" w:rsidP="00D445A8">
      <w:pPr>
        <w:pStyle w:val="Bulletsdashes"/>
        <w:numPr>
          <w:ilvl w:val="0"/>
          <w:numId w:val="41"/>
        </w:numPr>
        <w:rPr>
          <w:rFonts w:asciiTheme="minorHAnsi" w:hAnsiTheme="minorHAnsi" w:cstheme="minorHAnsi"/>
          <w:color w:val="auto"/>
          <w:lang w:eastAsia="en-GB"/>
        </w:rPr>
      </w:pPr>
      <w:r w:rsidRPr="00F13866">
        <w:rPr>
          <w:rFonts w:asciiTheme="minorHAnsi" w:hAnsiTheme="minorHAnsi" w:cstheme="minorHAnsi"/>
          <w:color w:val="auto"/>
          <w:lang w:eastAsia="en-GB"/>
        </w:rPr>
        <w:t>the Early Years Foundation Stage Profile (where applicable) or any other summative assessment when children leave.</w:t>
      </w:r>
    </w:p>
    <w:p w14:paraId="4F627132" w14:textId="77777777" w:rsidR="00D445A8" w:rsidRPr="00F13866" w:rsidRDefault="00D445A8" w:rsidP="00D445A8">
      <w:pPr>
        <w:rPr>
          <w:rFonts w:asciiTheme="minorHAnsi" w:hAnsiTheme="minorHAnsi" w:cstheme="minorHAnsi"/>
        </w:rPr>
      </w:pPr>
    </w:p>
    <w:p w14:paraId="0E9D6CCD"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14:paraId="48639B96" w14:textId="77777777" w:rsidR="00D445A8" w:rsidRPr="00F13866" w:rsidRDefault="00D445A8" w:rsidP="00D445A8">
      <w:pPr>
        <w:rPr>
          <w:rFonts w:asciiTheme="minorHAnsi" w:hAnsiTheme="minorHAnsi" w:cstheme="minorHAnsi"/>
        </w:rPr>
      </w:pPr>
    </w:p>
    <w:p w14:paraId="30549C4A" w14:textId="77777777" w:rsidR="00D445A8" w:rsidRPr="00F13866" w:rsidRDefault="00D445A8" w:rsidP="00D445A8">
      <w:pPr>
        <w:rPr>
          <w:rFonts w:asciiTheme="minorHAnsi" w:hAnsiTheme="minorHAnsi" w:cstheme="minorHAnsi"/>
        </w:rPr>
      </w:pPr>
      <w:r w:rsidRPr="00F13866">
        <w:rPr>
          <w:rFonts w:asciiTheme="minorHAnsi" w:hAnsiTheme="minorHAnsi" w:cstheme="minorHAnsi"/>
        </w:rPr>
        <w:t xml:space="preserve">We share information about the EYFS curriculum with parents and signpost them to further support via the following website: </w:t>
      </w:r>
    </w:p>
    <w:p w14:paraId="38FC91B5" w14:textId="77777777" w:rsidR="00D445A8" w:rsidRPr="00F13866" w:rsidRDefault="009671F4" w:rsidP="00D445A8">
      <w:pPr>
        <w:rPr>
          <w:rFonts w:asciiTheme="minorHAnsi" w:hAnsiTheme="minorHAnsi" w:cstheme="minorHAnsi"/>
        </w:rPr>
      </w:pPr>
      <w:hyperlink r:id="rId7" w:history="1">
        <w:r w:rsidR="00D445A8" w:rsidRPr="00F13866">
          <w:rPr>
            <w:rStyle w:val="Hyperlink"/>
            <w:rFonts w:asciiTheme="minorHAnsi" w:hAnsiTheme="minorHAnsi" w:cstheme="minorHAnsi"/>
          </w:rPr>
          <w:t>www.foundationyears.org.uk/</w:t>
        </w:r>
      </w:hyperlink>
    </w:p>
    <w:p w14:paraId="4C6EA9E4" w14:textId="77777777" w:rsidR="00D445A8" w:rsidRPr="00F13866" w:rsidRDefault="00D445A8" w:rsidP="00D445A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445A8" w:rsidRPr="00F13866" w14:paraId="0E567D08" w14:textId="77777777" w:rsidTr="00562703">
        <w:trPr>
          <w:cantSplit/>
          <w:jc w:val="center"/>
        </w:trPr>
        <w:tc>
          <w:tcPr>
            <w:tcW w:w="1666" w:type="pct"/>
            <w:tcBorders>
              <w:top w:val="single" w:sz="4" w:space="0" w:color="auto"/>
            </w:tcBorders>
            <w:vAlign w:val="center"/>
          </w:tcPr>
          <w:p w14:paraId="4C786133" w14:textId="77777777" w:rsidR="00D445A8" w:rsidRPr="00F13866" w:rsidRDefault="00D445A8"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4135C568" w14:textId="77777777" w:rsidR="00D445A8" w:rsidRPr="00F13866" w:rsidRDefault="00D445A8"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46E3057E" w14:textId="77777777" w:rsidR="00D445A8" w:rsidRPr="00F13866" w:rsidRDefault="00D445A8"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D445A8" w:rsidRPr="00F13866" w14:paraId="5F01491F" w14:textId="77777777" w:rsidTr="00562703">
        <w:trPr>
          <w:cantSplit/>
          <w:jc w:val="center"/>
        </w:trPr>
        <w:tc>
          <w:tcPr>
            <w:tcW w:w="1666" w:type="pct"/>
            <w:vAlign w:val="center"/>
          </w:tcPr>
          <w:p w14:paraId="27074F9C" w14:textId="1E088FC0" w:rsidR="00D445A8" w:rsidRPr="00F13866" w:rsidRDefault="00D445A8" w:rsidP="00562703">
            <w:pPr>
              <w:pStyle w:val="MeetsEYFS"/>
              <w:rPr>
                <w:rFonts w:asciiTheme="minorHAnsi" w:hAnsiTheme="minorHAnsi" w:cstheme="minorHAnsi"/>
                <w:i/>
              </w:rPr>
            </w:pPr>
          </w:p>
        </w:tc>
        <w:tc>
          <w:tcPr>
            <w:tcW w:w="1844" w:type="pct"/>
          </w:tcPr>
          <w:p w14:paraId="5E85D3E2" w14:textId="77777777" w:rsidR="00D445A8" w:rsidRPr="00F13866" w:rsidRDefault="00D445A8" w:rsidP="00562703">
            <w:pPr>
              <w:pStyle w:val="MeetsEYFS"/>
              <w:rPr>
                <w:rFonts w:asciiTheme="minorHAnsi" w:hAnsiTheme="minorHAnsi" w:cstheme="minorHAnsi"/>
                <w:i/>
              </w:rPr>
            </w:pPr>
          </w:p>
        </w:tc>
        <w:tc>
          <w:tcPr>
            <w:tcW w:w="1490" w:type="pct"/>
          </w:tcPr>
          <w:p w14:paraId="4F1E787E" w14:textId="09A214F8" w:rsidR="00D445A8" w:rsidRPr="00F13866" w:rsidRDefault="00D445A8" w:rsidP="00562703">
            <w:pPr>
              <w:pStyle w:val="MeetsEYFS"/>
              <w:rPr>
                <w:rFonts w:asciiTheme="minorHAnsi" w:hAnsiTheme="minorHAnsi" w:cstheme="minorHAnsi"/>
                <w:i/>
              </w:rPr>
            </w:pPr>
          </w:p>
        </w:tc>
      </w:tr>
    </w:tbl>
    <w:p w14:paraId="4F5F11D0" w14:textId="77777777" w:rsidR="00D4525B" w:rsidRPr="00D445A8" w:rsidRDefault="00D4525B" w:rsidP="00D445A8"/>
    <w:sectPr w:rsidR="00D4525B" w:rsidRPr="00D445A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28625" w14:textId="77777777" w:rsidR="009671F4" w:rsidRDefault="009671F4" w:rsidP="0023436D">
      <w:r>
        <w:separator/>
      </w:r>
    </w:p>
  </w:endnote>
  <w:endnote w:type="continuationSeparator" w:id="0">
    <w:p w14:paraId="6E1E5639" w14:textId="77777777" w:rsidR="009671F4" w:rsidRDefault="009671F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06B2D03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445A8">
          <w:rPr>
            <w:rFonts w:asciiTheme="minorHAnsi" w:hAnsiTheme="minorHAnsi" w:cstheme="minorHAnsi"/>
            <w:noProof/>
          </w:rPr>
          <w:t>2</w:t>
        </w:r>
        <w:r w:rsidRPr="0023436D">
          <w:rPr>
            <w:rFonts w:asciiTheme="minorHAnsi" w:hAnsiTheme="minorHAnsi" w:cstheme="minorHAnsi"/>
            <w:noProof/>
          </w:rPr>
          <w:fldChar w:fldCharType="end"/>
        </w:r>
      </w:p>
    </w:sdtContent>
  </w:sdt>
  <w:p w14:paraId="14EBB18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4E6F375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445A8">
          <w:rPr>
            <w:rFonts w:asciiTheme="minorHAnsi" w:hAnsiTheme="minorHAnsi" w:cstheme="minorHAnsi"/>
            <w:noProof/>
          </w:rPr>
          <w:t>1</w:t>
        </w:r>
        <w:r w:rsidRPr="0023436D">
          <w:rPr>
            <w:rFonts w:asciiTheme="minorHAnsi" w:hAnsiTheme="minorHAnsi" w:cstheme="minorHAnsi"/>
            <w:noProof/>
          </w:rPr>
          <w:fldChar w:fldCharType="end"/>
        </w:r>
      </w:p>
    </w:sdtContent>
  </w:sdt>
  <w:p w14:paraId="1BAC0CE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0F646" w14:textId="77777777" w:rsidR="009671F4" w:rsidRDefault="009671F4" w:rsidP="0023436D">
      <w:r>
        <w:separator/>
      </w:r>
    </w:p>
  </w:footnote>
  <w:footnote w:type="continuationSeparator" w:id="0">
    <w:p w14:paraId="4836A376" w14:textId="77777777" w:rsidR="009671F4" w:rsidRDefault="009671F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1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4"/>
  </w:num>
  <w:num w:numId="7">
    <w:abstractNumId w:val="32"/>
  </w:num>
  <w:num w:numId="8">
    <w:abstractNumId w:val="41"/>
  </w:num>
  <w:num w:numId="9">
    <w:abstractNumId w:val="11"/>
  </w:num>
  <w:num w:numId="10">
    <w:abstractNumId w:val="21"/>
  </w:num>
  <w:num w:numId="11">
    <w:abstractNumId w:val="16"/>
  </w:num>
  <w:num w:numId="12">
    <w:abstractNumId w:val="22"/>
  </w:num>
  <w:num w:numId="13">
    <w:abstractNumId w:val="24"/>
  </w:num>
  <w:num w:numId="14">
    <w:abstractNumId w:val="17"/>
  </w:num>
  <w:num w:numId="15">
    <w:abstractNumId w:val="14"/>
  </w:num>
  <w:num w:numId="16">
    <w:abstractNumId w:val="26"/>
  </w:num>
  <w:num w:numId="17">
    <w:abstractNumId w:val="38"/>
  </w:num>
  <w:num w:numId="18">
    <w:abstractNumId w:val="28"/>
  </w:num>
  <w:num w:numId="19">
    <w:abstractNumId w:val="2"/>
  </w:num>
  <w:num w:numId="20">
    <w:abstractNumId w:val="31"/>
  </w:num>
  <w:num w:numId="21">
    <w:abstractNumId w:val="35"/>
  </w:num>
  <w:num w:numId="22">
    <w:abstractNumId w:val="10"/>
  </w:num>
  <w:num w:numId="23">
    <w:abstractNumId w:val="15"/>
  </w:num>
  <w:num w:numId="24">
    <w:abstractNumId w:val="18"/>
  </w:num>
  <w:num w:numId="25">
    <w:abstractNumId w:val="1"/>
  </w:num>
  <w:num w:numId="26">
    <w:abstractNumId w:val="0"/>
  </w:num>
  <w:num w:numId="27">
    <w:abstractNumId w:val="5"/>
  </w:num>
  <w:num w:numId="28">
    <w:abstractNumId w:val="25"/>
  </w:num>
  <w:num w:numId="29">
    <w:abstractNumId w:val="7"/>
  </w:num>
  <w:num w:numId="30">
    <w:abstractNumId w:val="13"/>
  </w:num>
  <w:num w:numId="31">
    <w:abstractNumId w:val="39"/>
  </w:num>
  <w:num w:numId="32">
    <w:abstractNumId w:val="3"/>
  </w:num>
  <w:num w:numId="33">
    <w:abstractNumId w:val="19"/>
  </w:num>
  <w:num w:numId="34">
    <w:abstractNumId w:val="4"/>
  </w:num>
  <w:num w:numId="35">
    <w:abstractNumId w:val="30"/>
  </w:num>
  <w:num w:numId="36">
    <w:abstractNumId w:val="33"/>
  </w:num>
  <w:num w:numId="37">
    <w:abstractNumId w:val="8"/>
  </w:num>
  <w:num w:numId="38">
    <w:abstractNumId w:val="37"/>
  </w:num>
  <w:num w:numId="39">
    <w:abstractNumId w:val="9"/>
  </w:num>
  <w:num w:numId="40">
    <w:abstractNumId w:val="6"/>
  </w:num>
  <w:num w:numId="41">
    <w:abstractNumId w:val="36"/>
  </w:num>
  <w:num w:numId="4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9671F4"/>
    <w:rsid w:val="00986E2A"/>
    <w:rsid w:val="009A32E7"/>
    <w:rsid w:val="009F049F"/>
    <w:rsid w:val="00A053D9"/>
    <w:rsid w:val="00A71AED"/>
    <w:rsid w:val="00A768F8"/>
    <w:rsid w:val="00A8454A"/>
    <w:rsid w:val="00A9138D"/>
    <w:rsid w:val="00B32EF5"/>
    <w:rsid w:val="00B54ECD"/>
    <w:rsid w:val="00B55453"/>
    <w:rsid w:val="00B6512B"/>
    <w:rsid w:val="00B93A64"/>
    <w:rsid w:val="00BF09F3"/>
    <w:rsid w:val="00C53AA2"/>
    <w:rsid w:val="00C64EB3"/>
    <w:rsid w:val="00D1741C"/>
    <w:rsid w:val="00D40444"/>
    <w:rsid w:val="00D445A8"/>
    <w:rsid w:val="00D4525B"/>
    <w:rsid w:val="00D62DF7"/>
    <w:rsid w:val="00D94E99"/>
    <w:rsid w:val="00D96A28"/>
    <w:rsid w:val="00DA2AF9"/>
    <w:rsid w:val="00E21937"/>
    <w:rsid w:val="00EA6F94"/>
    <w:rsid w:val="00F11AF9"/>
    <w:rsid w:val="00F5220F"/>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789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4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40"/>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undationyea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2020-04-18T10:34:00Z</cp:lastPrinted>
  <dcterms:created xsi:type="dcterms:W3CDTF">2020-04-18T10:35:00Z</dcterms:created>
  <dcterms:modified xsi:type="dcterms:W3CDTF">2020-04-18T10:35:00Z</dcterms:modified>
</cp:coreProperties>
</file>